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EDE" w14:textId="47CDC78C" w:rsidR="00846B45" w:rsidRPr="00846B45" w:rsidRDefault="00846B45">
      <w:pPr>
        <w:rPr>
          <w:sz w:val="24"/>
          <w:szCs w:val="24"/>
        </w:rPr>
      </w:pPr>
      <w:r w:rsidRPr="00846B45">
        <w:rPr>
          <w:sz w:val="24"/>
          <w:szCs w:val="24"/>
        </w:rPr>
        <w:t xml:space="preserve">Древние методы иглоукалывания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>» (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шу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сюэ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MS Gothic" w:eastAsia="MS Gothic" w:hAnsi="MS Gothic" w:cs="MS Gothic" w:hint="eastAsia"/>
          <w:sz w:val="24"/>
          <w:szCs w:val="24"/>
        </w:rPr>
        <w:t>腧穴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), </w:t>
      </w:r>
      <w:r w:rsidRPr="00846B45">
        <w:rPr>
          <w:sz w:val="24"/>
          <w:szCs w:val="24"/>
        </w:rPr>
        <w:t xml:space="preserve">основанные на принципах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Перемен</w:t>
      </w:r>
      <w:r w:rsidRPr="00846B45">
        <w:rPr>
          <w:rFonts w:ascii="AAAAAH+Helvetica" w:hAnsi="AAAAAH+Helvetica" w:cs="AAAAAH+Helvetica"/>
          <w:sz w:val="24"/>
          <w:szCs w:val="24"/>
        </w:rPr>
        <w:t>» (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И ли </w:t>
      </w:r>
      <w:proofErr w:type="spellStart"/>
      <w:r w:rsidRPr="00846B45">
        <w:rPr>
          <w:rFonts w:ascii="MS Gothic" w:eastAsia="MS Gothic" w:hAnsi="MS Gothic" w:cs="MS Gothic" w:hint="eastAsia"/>
          <w:sz w:val="24"/>
          <w:szCs w:val="24"/>
        </w:rPr>
        <w:t>易理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), </w:t>
      </w:r>
      <w:r w:rsidRPr="00846B45">
        <w:rPr>
          <w:sz w:val="24"/>
          <w:szCs w:val="24"/>
        </w:rPr>
        <w:t>всегда были представлены в виде различной степени сложности схем или таблиц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содержащих символы гексаграмм или триграмм </w:t>
      </w:r>
      <w:r w:rsidRPr="00846B45">
        <w:rPr>
          <w:rFonts w:ascii="AAAAAH+Helvetica" w:hAnsi="AAAAAH+Helvetica" w:cs="AAAAAH+Helvetica"/>
          <w:sz w:val="24"/>
          <w:szCs w:val="24"/>
        </w:rPr>
        <w:t>(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гуа </w:t>
      </w:r>
      <w:r w:rsidRPr="00846B45">
        <w:rPr>
          <w:rFonts w:ascii="MS Gothic" w:eastAsia="MS Gothic" w:hAnsi="MS Gothic" w:cs="MS Gothic" w:hint="eastAsia"/>
          <w:sz w:val="24"/>
          <w:szCs w:val="24"/>
        </w:rPr>
        <w:t>卦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), </w:t>
      </w:r>
      <w:r w:rsidRPr="00846B45">
        <w:rPr>
          <w:sz w:val="24"/>
          <w:szCs w:val="24"/>
        </w:rPr>
        <w:t>с сопровождающими их комментариями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 xml:space="preserve">Как уже давно было отмечено мною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[3], </w:t>
      </w:r>
      <w:r w:rsidRPr="00846B45">
        <w:rPr>
          <w:sz w:val="24"/>
          <w:szCs w:val="24"/>
        </w:rPr>
        <w:t xml:space="preserve">само описание методов иглоукалывания и значение приведенных в текстах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[1; 2] </w:t>
      </w:r>
      <w:r w:rsidRPr="00846B45">
        <w:rPr>
          <w:sz w:val="24"/>
          <w:szCs w:val="24"/>
        </w:rPr>
        <w:t xml:space="preserve">примеров их практического применения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– </w:t>
      </w:r>
      <w:r w:rsidRPr="00846B45">
        <w:rPr>
          <w:sz w:val="24"/>
          <w:szCs w:val="24"/>
        </w:rPr>
        <w:t>сильно отличается от общепринятых представлений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сложившихся при описании каких</w:t>
      </w:r>
      <w:r w:rsidRPr="00846B45">
        <w:rPr>
          <w:rFonts w:ascii="AAAAAH+Helvetica" w:hAnsi="AAAAAH+Helvetica" w:cs="AAAAAH+Helvetica"/>
          <w:sz w:val="24"/>
          <w:szCs w:val="24"/>
        </w:rPr>
        <w:t>-</w:t>
      </w:r>
      <w:r w:rsidRPr="00846B45">
        <w:rPr>
          <w:sz w:val="24"/>
          <w:szCs w:val="24"/>
        </w:rPr>
        <w:t>либо лечебно</w:t>
      </w:r>
      <w:r w:rsidRPr="00846B45">
        <w:rPr>
          <w:rFonts w:ascii="AAAAAH+Helvetica" w:hAnsi="AAAAAH+Helvetica" w:cs="AAAAAH+Helvetica"/>
          <w:sz w:val="24"/>
          <w:szCs w:val="24"/>
        </w:rPr>
        <w:t>-</w:t>
      </w:r>
      <w:r w:rsidRPr="00846B45">
        <w:rPr>
          <w:sz w:val="24"/>
          <w:szCs w:val="24"/>
        </w:rPr>
        <w:t>диагностических методов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Основание для формирования рецепта в данном случае всегда было необходимо найти самостоятельно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используя схемы и таблицы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чаще всего не специально составленные для рассматриваемых методов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а имеющие более универсальное значение и широкое применение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Все это построение с какими</w:t>
      </w:r>
      <w:r w:rsidRPr="00846B45">
        <w:rPr>
          <w:rFonts w:ascii="AAAAAH+Helvetica" w:hAnsi="AAAAAH+Helvetica" w:cs="AAAAAH+Helvetica"/>
          <w:sz w:val="24"/>
          <w:szCs w:val="24"/>
        </w:rPr>
        <w:t>-</w:t>
      </w:r>
      <w:r w:rsidRPr="00846B45">
        <w:rPr>
          <w:sz w:val="24"/>
          <w:szCs w:val="24"/>
        </w:rPr>
        <w:t>либо схемами или таблицами имеет смысл только в том случае если сам врач понимает суть этих построений и правила действий с ними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Сами схемы и таблицы могут иметь различную степень сложности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но в любом случае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являются либо известными в </w:t>
      </w:r>
      <w:proofErr w:type="spellStart"/>
      <w:r w:rsidRPr="00846B45">
        <w:rPr>
          <w:sz w:val="24"/>
          <w:szCs w:val="24"/>
        </w:rPr>
        <w:t>ицзинистике</w:t>
      </w:r>
      <w:proofErr w:type="spellEnd"/>
      <w:r w:rsidRPr="00846B45">
        <w:rPr>
          <w:sz w:val="24"/>
          <w:szCs w:val="24"/>
        </w:rPr>
        <w:t xml:space="preserve"> </w:t>
      </w:r>
      <w:r w:rsidRPr="00846B45">
        <w:rPr>
          <w:rFonts w:ascii="AAAAAH+Helvetica" w:hAnsi="AAAAAH+Helvetica" w:cs="AAAAAH+Helvetica"/>
          <w:sz w:val="24"/>
          <w:szCs w:val="24"/>
        </w:rPr>
        <w:t>(</w:t>
      </w:r>
      <w:r w:rsidRPr="00846B45">
        <w:rPr>
          <w:sz w:val="24"/>
          <w:szCs w:val="24"/>
        </w:rPr>
        <w:t xml:space="preserve">науке о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Каноне Перемен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И цзин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) </w:t>
      </w:r>
      <w:r w:rsidRPr="00846B45">
        <w:rPr>
          <w:sz w:val="24"/>
          <w:szCs w:val="24"/>
        </w:rPr>
        <w:t xml:space="preserve">конструкциями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[1; 2], </w:t>
      </w:r>
      <w:r w:rsidRPr="00846B45">
        <w:rPr>
          <w:sz w:val="24"/>
          <w:szCs w:val="24"/>
        </w:rPr>
        <w:t xml:space="preserve">либо специально организованными для представления методов иглоукалывания построениями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[4; 5]. </w:t>
      </w:r>
      <w:r w:rsidRPr="00846B45">
        <w:rPr>
          <w:sz w:val="24"/>
          <w:szCs w:val="24"/>
        </w:rPr>
        <w:t xml:space="preserve">Для прочтения традиционных схем необходимо глубокое понимание основных положений </w:t>
      </w:r>
      <w:proofErr w:type="spellStart"/>
      <w:r w:rsidRPr="00846B45">
        <w:rPr>
          <w:sz w:val="24"/>
          <w:szCs w:val="24"/>
        </w:rPr>
        <w:t>ицзинистики</w:t>
      </w:r>
      <w:proofErr w:type="spellEnd"/>
      <w:r w:rsidRPr="00846B45">
        <w:rPr>
          <w:sz w:val="24"/>
          <w:szCs w:val="24"/>
        </w:rPr>
        <w:t xml:space="preserve"> </w:t>
      </w:r>
      <w:r w:rsidRPr="00846B45">
        <w:rPr>
          <w:rFonts w:ascii="AAAAAH+Helvetica" w:hAnsi="AAAAAH+Helvetica" w:cs="AAAAAH+Helvetica"/>
          <w:sz w:val="24"/>
          <w:szCs w:val="24"/>
        </w:rPr>
        <w:t>(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И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сюэ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MS Gothic" w:eastAsia="MS Gothic" w:hAnsi="MS Gothic" w:cs="MS Gothic" w:hint="eastAsia"/>
          <w:sz w:val="24"/>
          <w:szCs w:val="24"/>
        </w:rPr>
        <w:t>易學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) </w:t>
      </w:r>
      <w:r w:rsidRPr="00846B45">
        <w:rPr>
          <w:sz w:val="24"/>
          <w:szCs w:val="24"/>
        </w:rPr>
        <w:t>и правил выбора гексаграмм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применяемых в качестве графической модели процедуры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При таком построении рецептурные прописи не записывались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а подразумеваемые возможные сочетания точек для иглоукалывания были сокрыты в самих символах 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гуа </w:t>
      </w:r>
      <w:r w:rsidRPr="00846B45">
        <w:rPr>
          <w:sz w:val="24"/>
          <w:szCs w:val="24"/>
        </w:rPr>
        <w:t>или их сочетаниях друг с другом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 xml:space="preserve">В немногочисленных клинических примерах и теоретических рассуждениях о терапевтическом иглоукалывании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[1; 2] </w:t>
      </w:r>
      <w:r w:rsidRPr="00846B45">
        <w:rPr>
          <w:sz w:val="24"/>
          <w:szCs w:val="24"/>
        </w:rPr>
        <w:t>были представлены отдельные сочетания точек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соответствующие избранным гексаграммам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 xml:space="preserve">В моей монографии </w:t>
      </w:r>
      <w:r w:rsidRPr="00846B45">
        <w:rPr>
          <w:rFonts w:ascii="AAAAAH+Helvetica" w:hAnsi="AAAAAH+Helvetica" w:cs="AAAAAH+Helvetica"/>
          <w:sz w:val="24"/>
          <w:szCs w:val="24"/>
        </w:rPr>
        <w:t>[4] «</w:t>
      </w:r>
      <w:r w:rsidRPr="00846B45">
        <w:rPr>
          <w:sz w:val="24"/>
          <w:szCs w:val="24"/>
        </w:rPr>
        <w:t xml:space="preserve">Принципы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Перемен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sz w:val="24"/>
          <w:szCs w:val="24"/>
        </w:rPr>
        <w:t>и методы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– </w:t>
      </w:r>
      <w:r w:rsidRPr="00846B45">
        <w:rPr>
          <w:sz w:val="24"/>
          <w:szCs w:val="24"/>
        </w:rPr>
        <w:t xml:space="preserve">методы иглоукалывания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sz w:val="24"/>
          <w:szCs w:val="24"/>
        </w:rPr>
        <w:t xml:space="preserve">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ян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sz w:val="24"/>
          <w:szCs w:val="24"/>
        </w:rPr>
        <w:t xml:space="preserve">и 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инь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sz w:val="24"/>
          <w:szCs w:val="24"/>
        </w:rPr>
        <w:t xml:space="preserve">сформированы по принципам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твердое и мягкое чередуются друг с другом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в том числе изменяются в тех же позициях</w:t>
      </w:r>
      <w:r w:rsidRPr="00846B45">
        <w:rPr>
          <w:rFonts w:ascii="AAAAAH+Helvetica" w:hAnsi="AAAAAH+Helvetica" w:cs="AAAAAH+Helvetica"/>
          <w:sz w:val="24"/>
          <w:szCs w:val="24"/>
        </w:rPr>
        <w:t>» (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ган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жоу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сян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туй</w:t>
      </w:r>
      <w:r w:rsidRPr="00846B45">
        <w:rPr>
          <w:rFonts w:ascii="AAAAAJ+Helvetica-Oblique" w:hAnsi="AAAAAJ+Helvetica-Oblique" w:cs="AAAAAJ+Helvetica-Oblique"/>
          <w:i/>
          <w:iCs/>
          <w:sz w:val="24"/>
          <w:szCs w:val="24"/>
        </w:rPr>
        <w:t xml:space="preserve">,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бянь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цзай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ци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чжун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и </w:t>
      </w:r>
      <w:proofErr w:type="spellStart"/>
      <w:r w:rsidRPr="00846B45">
        <w:rPr>
          <w:rFonts w:ascii="MS Gothic" w:eastAsia="MS Gothic" w:hAnsi="MS Gothic" w:cs="MS Gothic" w:hint="eastAsia"/>
          <w:sz w:val="24"/>
          <w:szCs w:val="24"/>
        </w:rPr>
        <w:t>剛柔相推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proofErr w:type="spellStart"/>
      <w:r w:rsidRPr="00846B45">
        <w:rPr>
          <w:rFonts w:ascii="Microsoft JhengHei" w:eastAsia="Microsoft JhengHei" w:hAnsi="Microsoft JhengHei" w:cs="Microsoft JhengHei" w:hint="eastAsia"/>
          <w:sz w:val="24"/>
          <w:szCs w:val="24"/>
        </w:rPr>
        <w:t>变在其中矣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). </w:t>
      </w:r>
      <w:r w:rsidRPr="00846B45">
        <w:rPr>
          <w:sz w:val="24"/>
          <w:szCs w:val="24"/>
        </w:rPr>
        <w:t>При этом часть их построения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основанная на реализации принципа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твердое и мягкое чередуются друг с другом</w:t>
      </w:r>
      <w:r w:rsidRPr="00846B45">
        <w:rPr>
          <w:rFonts w:ascii="AAAAAH+Helvetica" w:hAnsi="AAAAAH+Helvetica" w:cs="AAAAAH+Helvetica"/>
          <w:sz w:val="24"/>
          <w:szCs w:val="24"/>
        </w:rPr>
        <w:t>» (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ган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жоу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сян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туй </w:t>
      </w:r>
      <w:proofErr w:type="spellStart"/>
      <w:r w:rsidRPr="00846B45">
        <w:rPr>
          <w:rFonts w:ascii="MS Gothic" w:eastAsia="MS Gothic" w:hAnsi="MS Gothic" w:cs="MS Gothic" w:hint="eastAsia"/>
          <w:sz w:val="24"/>
          <w:szCs w:val="24"/>
        </w:rPr>
        <w:t>剛柔相推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), </w:t>
      </w:r>
      <w:r w:rsidRPr="00846B45">
        <w:rPr>
          <w:sz w:val="24"/>
          <w:szCs w:val="24"/>
        </w:rPr>
        <w:t>определяет развернутое построение древних методов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а другая их часть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имеющая отношение к изменяющимся чертам </w:t>
      </w:r>
      <w:r w:rsidRPr="00846B45">
        <w:rPr>
          <w:rFonts w:ascii="AAAAAH+Helvetica" w:hAnsi="AAAAAH+Helvetica" w:cs="AAAAAH+Helvetica"/>
          <w:sz w:val="24"/>
          <w:szCs w:val="24"/>
        </w:rPr>
        <w:t>(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дун</w:t>
      </w:r>
      <w:r w:rsidRPr="00846B45">
        <w:rPr>
          <w:rFonts w:ascii="AAAAAJ+Helvetica-Oblique" w:hAnsi="AAAAAJ+Helvetica-Oblique" w:cs="AAAAAJ+Helvetica-Oblique"/>
          <w:i/>
          <w:iCs/>
          <w:sz w:val="24"/>
          <w:szCs w:val="24"/>
        </w:rPr>
        <w:t>-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яо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rFonts w:ascii="Microsoft JhengHei" w:eastAsia="Microsoft JhengHei" w:hAnsi="Microsoft JhengHei" w:cs="Microsoft JhengHei" w:hint="eastAsia"/>
          <w:sz w:val="24"/>
          <w:szCs w:val="24"/>
        </w:rPr>
        <w:t>动⽘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), </w:t>
      </w:r>
      <w:r w:rsidRPr="00846B45">
        <w:rPr>
          <w:sz w:val="24"/>
          <w:szCs w:val="24"/>
        </w:rPr>
        <w:t xml:space="preserve">определяет авторское построение методов иглоукалывания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». </w:t>
      </w:r>
      <w:r w:rsidRPr="00846B45">
        <w:rPr>
          <w:sz w:val="24"/>
          <w:szCs w:val="24"/>
        </w:rPr>
        <w:t xml:space="preserve">При необходимости можно обратиться к отдельной главе </w:t>
      </w:r>
      <w:r w:rsidRPr="00846B45">
        <w:rPr>
          <w:rFonts w:ascii="AAAAAH+Helvetica" w:hAnsi="AAAAAH+Helvetica" w:cs="AAAAAH+Helvetica"/>
          <w:sz w:val="24"/>
          <w:szCs w:val="24"/>
        </w:rPr>
        <w:t>[4] «</w:t>
      </w:r>
      <w:r w:rsidRPr="00846B45">
        <w:rPr>
          <w:sz w:val="24"/>
          <w:szCs w:val="24"/>
        </w:rPr>
        <w:t xml:space="preserve">Методы иглоукалывания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sz w:val="24"/>
          <w:szCs w:val="24"/>
        </w:rPr>
        <w:t xml:space="preserve">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ян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sz w:val="24"/>
          <w:szCs w:val="24"/>
        </w:rPr>
        <w:t xml:space="preserve">и 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инь</w:t>
      </w:r>
      <w:proofErr w:type="spellEnd"/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сформированные в соответствии с гексаграммами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». </w:t>
      </w:r>
      <w:r w:rsidRPr="00846B45">
        <w:rPr>
          <w:sz w:val="24"/>
          <w:szCs w:val="24"/>
        </w:rPr>
        <w:t>Здесь каждая из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специально отобранных и соответствующих времени проведения процедуры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гексаграмм соотнесена с более или менее сложным сочетанием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sz w:val="24"/>
          <w:szCs w:val="24"/>
        </w:rPr>
        <w:t>избранного канала или двух каналов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Запись всех рецептов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составленных из одной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двух или трех точек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транспортировки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 </w:t>
      </w:r>
      <w:r w:rsidRPr="00846B45">
        <w:rPr>
          <w:sz w:val="24"/>
          <w:szCs w:val="24"/>
        </w:rPr>
        <w:t xml:space="preserve">для каждого из 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ян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sz w:val="24"/>
          <w:szCs w:val="24"/>
        </w:rPr>
        <w:t xml:space="preserve">и каналов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инь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– </w:t>
      </w:r>
      <w:r w:rsidRPr="00846B45">
        <w:rPr>
          <w:sz w:val="24"/>
          <w:szCs w:val="24"/>
        </w:rPr>
        <w:t>соотнесена с сезонами года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в течение которых применение данных рецептов наиболее оптимально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Простая запись рецептов позволяет наглядно увидеть все возможные варианты терапевтического воздействия на каналы с патологическими процессами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 xml:space="preserve">Взаимосвязь рецептов с гексаграммами </w:t>
      </w:r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И </w:t>
      </w:r>
      <w:proofErr w:type="spellStart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>цзина</w:t>
      </w:r>
      <w:proofErr w:type="spellEnd"/>
      <w:r w:rsidRPr="00846B45">
        <w:rPr>
          <w:rFonts w:ascii="AAAAAK+Helvetica-Oblique" w:hAnsi="AAAAAK+Helvetica-Oblique" w:cs="AAAAAK+Helvetica-Oblique"/>
          <w:i/>
          <w:iCs/>
          <w:sz w:val="24"/>
          <w:szCs w:val="24"/>
        </w:rPr>
        <w:t xml:space="preserve"> </w:t>
      </w:r>
      <w:r w:rsidRPr="00846B45">
        <w:rPr>
          <w:sz w:val="24"/>
          <w:szCs w:val="24"/>
        </w:rPr>
        <w:t>не нарушается намеренно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В принципе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используя характерные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[4] </w:t>
      </w:r>
      <w:r w:rsidRPr="00846B45">
        <w:rPr>
          <w:sz w:val="24"/>
          <w:szCs w:val="24"/>
        </w:rPr>
        <w:t xml:space="preserve">числа </w:t>
      </w:r>
      <w:proofErr w:type="spellStart"/>
      <w:r w:rsidRPr="00846B45">
        <w:rPr>
          <w:sz w:val="24"/>
          <w:szCs w:val="24"/>
        </w:rPr>
        <w:t>гексагрммм</w:t>
      </w:r>
      <w:proofErr w:type="spellEnd"/>
      <w:r w:rsidRPr="00846B45">
        <w:rPr>
          <w:sz w:val="24"/>
          <w:szCs w:val="24"/>
        </w:rPr>
        <w:t xml:space="preserve"> </w:t>
      </w:r>
      <w:r w:rsidRPr="00846B45">
        <w:rPr>
          <w:rFonts w:ascii="AAAAAH+Helvetica" w:hAnsi="AAAAAH+Helvetica" w:cs="AAAAAH+Helvetica"/>
          <w:sz w:val="24"/>
          <w:szCs w:val="24"/>
        </w:rPr>
        <w:t>(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0, 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1, 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2, 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3, 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4, </w:t>
      </w:r>
      <w:r w:rsidRPr="00846B45">
        <w:rPr>
          <w:sz w:val="24"/>
          <w:szCs w:val="24"/>
        </w:rPr>
        <w:t>х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5) – </w:t>
      </w:r>
      <w:r w:rsidRPr="00846B45">
        <w:rPr>
          <w:sz w:val="24"/>
          <w:szCs w:val="24"/>
        </w:rPr>
        <w:t>можно установить позицию изменяющейся черты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которая указывает на локализацию патологического процесса в теле человека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Чаще всего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построение модели процедуры с учетом локализации и условного разделения </w:t>
      </w:r>
      <w:r w:rsidRPr="00846B45">
        <w:rPr>
          <w:sz w:val="24"/>
          <w:szCs w:val="24"/>
        </w:rPr>
        <w:lastRenderedPageBreak/>
        <w:t xml:space="preserve">человеческого тела в соответствии с шестью позициями черт гексаграмм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– </w:t>
      </w:r>
      <w:r w:rsidRPr="00846B45">
        <w:rPr>
          <w:sz w:val="24"/>
          <w:szCs w:val="24"/>
        </w:rPr>
        <w:t xml:space="preserve">позволяет сделать процедуру иглоукалывания более эффективной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[4; 5], </w:t>
      </w:r>
      <w:r w:rsidRPr="00846B45">
        <w:rPr>
          <w:sz w:val="24"/>
          <w:szCs w:val="24"/>
        </w:rPr>
        <w:t>по сравнению с простым выбором рецептов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оптимальных в соответствующий сезон года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В случае упрощенного применения данных методов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в связи с выбором рецептов из множества оптимальных в соответствующий сезон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– </w:t>
      </w:r>
      <w:r w:rsidRPr="00846B45">
        <w:rPr>
          <w:sz w:val="24"/>
          <w:szCs w:val="24"/>
        </w:rPr>
        <w:t>изменяющаяся черта не устанавливается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Сами рецепты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представленные в настоящей работе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получены в результате действий с символами гексаграмм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подробно описанных мною ранее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[4; 5]. </w:t>
      </w:r>
      <w:r w:rsidRPr="00846B45">
        <w:rPr>
          <w:sz w:val="24"/>
          <w:szCs w:val="24"/>
        </w:rPr>
        <w:t>Еще раз подчеркну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в первоначальном варианте описания данных методов иглоукалывания 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[1; 2; 3] </w:t>
      </w:r>
      <w:r w:rsidRPr="00846B45">
        <w:rPr>
          <w:sz w:val="24"/>
          <w:szCs w:val="24"/>
        </w:rPr>
        <w:t xml:space="preserve">не было и </w:t>
      </w:r>
      <w:proofErr w:type="gramStart"/>
      <w:r w:rsidRPr="00846B45">
        <w:rPr>
          <w:sz w:val="24"/>
          <w:szCs w:val="24"/>
        </w:rPr>
        <w:t>самих рецептов</w:t>
      </w:r>
      <w:proofErr w:type="gramEnd"/>
      <w:r w:rsidRPr="00846B45">
        <w:rPr>
          <w:sz w:val="24"/>
          <w:szCs w:val="24"/>
        </w:rPr>
        <w:t xml:space="preserve"> записанных в настоящей работе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>а само их получение требовало довольно трудоемких умозрительных действий с разного рода схемами и таблицами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  <w:r w:rsidRPr="00846B45">
        <w:rPr>
          <w:sz w:val="24"/>
          <w:szCs w:val="24"/>
        </w:rPr>
        <w:t>Представленные далее рецепты будут интересны как врачам начинающим применять древние методы иглоукалывания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, </w:t>
      </w:r>
      <w:r w:rsidRPr="00846B45">
        <w:rPr>
          <w:sz w:val="24"/>
          <w:szCs w:val="24"/>
        </w:rPr>
        <w:t xml:space="preserve">основанные на принципах </w:t>
      </w:r>
      <w:r w:rsidRPr="00846B45">
        <w:rPr>
          <w:rFonts w:ascii="AAAAAH+Helvetica" w:hAnsi="AAAAAH+Helvetica" w:cs="AAAAAH+Helvetica"/>
          <w:sz w:val="24"/>
          <w:szCs w:val="24"/>
        </w:rPr>
        <w:t>«</w:t>
      </w:r>
      <w:r w:rsidRPr="00846B45">
        <w:rPr>
          <w:sz w:val="24"/>
          <w:szCs w:val="24"/>
        </w:rPr>
        <w:t>Перемен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», </w:t>
      </w:r>
      <w:r w:rsidRPr="00846B45">
        <w:rPr>
          <w:sz w:val="24"/>
          <w:szCs w:val="24"/>
        </w:rPr>
        <w:t xml:space="preserve">так и специалистам уже знакомым </w:t>
      </w:r>
      <w:proofErr w:type="gramStart"/>
      <w:r w:rsidRPr="00846B45">
        <w:rPr>
          <w:sz w:val="24"/>
          <w:szCs w:val="24"/>
        </w:rPr>
        <w:t>с публикациям</w:t>
      </w:r>
      <w:proofErr w:type="gramEnd"/>
      <w:r w:rsidRPr="00846B45">
        <w:rPr>
          <w:sz w:val="24"/>
          <w:szCs w:val="24"/>
        </w:rPr>
        <w:t xml:space="preserve"> по данной теме</w:t>
      </w:r>
      <w:r w:rsidRPr="00846B45">
        <w:rPr>
          <w:rFonts w:ascii="AAAAAH+Helvetica" w:hAnsi="AAAAAH+Helvetica" w:cs="AAAAAH+Helvetica"/>
          <w:sz w:val="24"/>
          <w:szCs w:val="24"/>
        </w:rPr>
        <w:t xml:space="preserve">. </w:t>
      </w:r>
    </w:p>
    <w:sectPr w:rsidR="00846B45" w:rsidRPr="0084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AAAAH+Helvetica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K+Helvetica-Oblique">
    <w:altName w:val="Helve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AAAJ+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45"/>
    <w:rsid w:val="003428C2"/>
    <w:rsid w:val="0084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18B1"/>
  <w15:chartTrackingRefBased/>
  <w15:docId w15:val="{E2BE92A4-A58C-4189-AE7C-08C41E3D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</dc:creator>
  <cp:keywords/>
  <dc:description/>
  <cp:lastModifiedBy>Sokolov</cp:lastModifiedBy>
  <cp:revision>2</cp:revision>
  <dcterms:created xsi:type="dcterms:W3CDTF">2026-01-20T13:11:00Z</dcterms:created>
  <dcterms:modified xsi:type="dcterms:W3CDTF">2026-01-20T13:12:00Z</dcterms:modified>
</cp:coreProperties>
</file>